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5D" w:rsidRDefault="00436E30" w:rsidP="003B1219">
      <w:pPr>
        <w:spacing w:after="0" w:line="240" w:lineRule="auto"/>
        <w:jc w:val="right"/>
        <w:rPr>
          <w:rFonts w:ascii="Trajan Pro" w:hAnsi="Trajan Pro"/>
          <w:b/>
          <w:iCs/>
          <w:color w:val="365F91"/>
          <w:sz w:val="36"/>
          <w:szCs w:val="36"/>
          <w:lang w:val="en-CA"/>
        </w:rPr>
      </w:pPr>
      <w:r>
        <w:rPr>
          <w:noProof/>
          <w:lang w:val="en-US"/>
        </w:rPr>
        <w:drawing>
          <wp:anchor distT="0" distB="0" distL="114300" distR="114300" simplePos="0" relativeHeight="251657728" behindDoc="0" locked="0" layoutInCell="1" allowOverlap="1">
            <wp:simplePos x="0" y="0"/>
            <wp:positionH relativeFrom="margin">
              <wp:posOffset>-381000</wp:posOffset>
            </wp:positionH>
            <wp:positionV relativeFrom="margin">
              <wp:posOffset>-123825</wp:posOffset>
            </wp:positionV>
            <wp:extent cx="1971675" cy="962025"/>
            <wp:effectExtent l="19050" t="0" r="9525" b="0"/>
            <wp:wrapSquare wrapText="bothSides"/>
            <wp:docPr id="2" name="Picture 1" descr="AMCLogosmal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Logosmaller.tif"/>
                    <pic:cNvPicPr>
                      <a:picLocks noChangeAspect="1" noChangeArrowheads="1"/>
                    </pic:cNvPicPr>
                  </pic:nvPicPr>
                  <pic:blipFill>
                    <a:blip r:embed="rId4"/>
                    <a:srcRect/>
                    <a:stretch>
                      <a:fillRect/>
                    </a:stretch>
                  </pic:blipFill>
                  <pic:spPr bwMode="auto">
                    <a:xfrm>
                      <a:off x="0" y="0"/>
                      <a:ext cx="1971675" cy="962025"/>
                    </a:xfrm>
                    <a:prstGeom prst="rect">
                      <a:avLst/>
                    </a:prstGeom>
                    <a:noFill/>
                  </pic:spPr>
                </pic:pic>
              </a:graphicData>
            </a:graphic>
          </wp:anchor>
        </w:drawing>
      </w:r>
    </w:p>
    <w:p w:rsidR="003E285D" w:rsidRDefault="00436E30" w:rsidP="00DF6E33">
      <w:pPr>
        <w:spacing w:line="240" w:lineRule="auto"/>
        <w:ind w:left="4320" w:firstLine="720"/>
        <w:jc w:val="center"/>
        <w:rPr>
          <w:rFonts w:ascii="Tahoma" w:hAnsi="Tahoma" w:cs="Tahoma"/>
          <w:iCs/>
          <w:sz w:val="40"/>
          <w:szCs w:val="40"/>
          <w:lang w:val="en-CA"/>
        </w:rPr>
      </w:pPr>
      <w:r>
        <w:rPr>
          <w:rFonts w:ascii="Tahoma" w:hAnsi="Tahoma" w:cs="Tahoma"/>
          <w:iCs/>
          <w:noProof/>
          <w:sz w:val="40"/>
          <w:szCs w:val="40"/>
          <w:lang w:val="en-US"/>
        </w:rPr>
        <w:drawing>
          <wp:inline distT="0" distB="0" distL="0" distR="0">
            <wp:extent cx="190500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05000" cy="381000"/>
                    </a:xfrm>
                    <a:prstGeom prst="rect">
                      <a:avLst/>
                    </a:prstGeom>
                    <a:noFill/>
                    <a:ln w="9525">
                      <a:noFill/>
                      <a:miter lim="800000"/>
                      <a:headEnd/>
                      <a:tailEnd/>
                    </a:ln>
                  </pic:spPr>
                </pic:pic>
              </a:graphicData>
            </a:graphic>
          </wp:inline>
        </w:drawing>
      </w:r>
    </w:p>
    <w:p w:rsidR="00C91074" w:rsidRDefault="00C91074" w:rsidP="00B234ED">
      <w:pPr>
        <w:spacing w:line="240" w:lineRule="auto"/>
        <w:jc w:val="center"/>
        <w:rPr>
          <w:rFonts w:ascii="Tahoma" w:hAnsi="Tahoma" w:cs="Tahoma"/>
          <w:iCs/>
          <w:sz w:val="40"/>
          <w:szCs w:val="40"/>
          <w:lang w:val="en-CA"/>
        </w:rPr>
      </w:pPr>
    </w:p>
    <w:p w:rsidR="003E285D" w:rsidRPr="00C91074" w:rsidRDefault="003E285D" w:rsidP="00B234ED">
      <w:pPr>
        <w:spacing w:line="240" w:lineRule="auto"/>
        <w:jc w:val="center"/>
        <w:rPr>
          <w:rFonts w:ascii="Tahoma" w:hAnsi="Tahoma" w:cs="Tahoma"/>
          <w:iCs/>
          <w:sz w:val="28"/>
          <w:szCs w:val="28"/>
          <w:lang w:val="en-CA"/>
        </w:rPr>
      </w:pPr>
      <w:r w:rsidRPr="00C91074">
        <w:rPr>
          <w:rFonts w:ascii="Tahoma" w:hAnsi="Tahoma" w:cs="Tahoma"/>
          <w:iCs/>
          <w:sz w:val="28"/>
          <w:szCs w:val="28"/>
          <w:lang w:val="en-CA"/>
        </w:rPr>
        <w:t>The Atlantic Metropolis Centre and UPEI</w:t>
      </w:r>
    </w:p>
    <w:p w:rsidR="003E285D" w:rsidRPr="00C91074" w:rsidRDefault="003E285D" w:rsidP="00B234ED">
      <w:pPr>
        <w:spacing w:line="240" w:lineRule="auto"/>
        <w:jc w:val="center"/>
        <w:rPr>
          <w:rFonts w:ascii="Tahoma" w:hAnsi="Tahoma" w:cs="Tahoma"/>
          <w:iCs/>
          <w:sz w:val="28"/>
          <w:szCs w:val="28"/>
          <w:lang w:val="en-CA"/>
        </w:rPr>
      </w:pPr>
      <w:r w:rsidRPr="00C91074">
        <w:rPr>
          <w:rFonts w:ascii="Tahoma" w:hAnsi="Tahoma" w:cs="Tahoma"/>
          <w:iCs/>
          <w:sz w:val="28"/>
          <w:szCs w:val="28"/>
          <w:lang w:val="en-CA"/>
        </w:rPr>
        <w:t>Master of Arts in Island Studies program presents:</w:t>
      </w:r>
    </w:p>
    <w:p w:rsidR="00C91074" w:rsidRPr="00C91074" w:rsidRDefault="00C91074" w:rsidP="00C91074">
      <w:pPr>
        <w:spacing w:before="120" w:after="0"/>
        <w:jc w:val="center"/>
        <w:rPr>
          <w:rFonts w:ascii="Tahoma" w:hAnsi="Tahoma" w:cs="Tahoma"/>
          <w:b/>
          <w:color w:val="943634"/>
          <w:sz w:val="48"/>
          <w:szCs w:val="48"/>
          <w:lang w:val="en-US"/>
        </w:rPr>
      </w:pPr>
      <w:r w:rsidRPr="00C91074">
        <w:rPr>
          <w:rFonts w:ascii="Tahoma" w:hAnsi="Tahoma" w:cs="Tahoma"/>
          <w:b/>
          <w:color w:val="943634"/>
          <w:sz w:val="48"/>
          <w:szCs w:val="48"/>
          <w:lang w:val="en-US"/>
        </w:rPr>
        <w:t xml:space="preserve">In the Age of Profound Population Change </w:t>
      </w:r>
    </w:p>
    <w:p w:rsidR="00C91074" w:rsidRDefault="00C91074" w:rsidP="006571AB">
      <w:pPr>
        <w:spacing w:before="120" w:after="0"/>
        <w:jc w:val="center"/>
        <w:rPr>
          <w:rFonts w:ascii="Tahoma" w:hAnsi="Tahoma" w:cs="Tahoma"/>
          <w:b/>
          <w:bCs/>
          <w:color w:val="943634"/>
          <w:sz w:val="40"/>
          <w:szCs w:val="40"/>
        </w:rPr>
      </w:pPr>
      <w:r w:rsidRPr="00C91074">
        <w:rPr>
          <w:rFonts w:ascii="Tahoma" w:hAnsi="Tahoma" w:cs="Tahoma"/>
          <w:b/>
          <w:bCs/>
          <w:color w:val="943634"/>
          <w:sz w:val="40"/>
          <w:szCs w:val="40"/>
        </w:rPr>
        <w:t xml:space="preserve">Dr. Michael </w:t>
      </w:r>
      <w:proofErr w:type="spellStart"/>
      <w:r w:rsidRPr="00C91074">
        <w:rPr>
          <w:rFonts w:ascii="Tahoma" w:hAnsi="Tahoma" w:cs="Tahoma"/>
          <w:b/>
          <w:bCs/>
          <w:color w:val="943634"/>
          <w:sz w:val="40"/>
          <w:szCs w:val="40"/>
        </w:rPr>
        <w:t>Haan</w:t>
      </w:r>
      <w:proofErr w:type="spellEnd"/>
    </w:p>
    <w:p w:rsidR="00C91074" w:rsidRPr="00C91074" w:rsidRDefault="00C91074" w:rsidP="00C91074">
      <w:pPr>
        <w:spacing w:before="120" w:after="0"/>
        <w:jc w:val="center"/>
        <w:rPr>
          <w:rFonts w:ascii="Tahoma" w:hAnsi="Tahoma" w:cs="Tahoma"/>
          <w:b/>
          <w:bCs/>
          <w:color w:val="943634"/>
          <w:sz w:val="28"/>
          <w:szCs w:val="28"/>
          <w:lang w:val="en-US"/>
        </w:rPr>
      </w:pPr>
      <w:r w:rsidRPr="00C91074">
        <w:rPr>
          <w:rFonts w:ascii="Tahoma" w:hAnsi="Tahoma" w:cs="Tahoma"/>
          <w:b/>
          <w:bCs/>
          <w:color w:val="943634"/>
          <w:sz w:val="28"/>
          <w:szCs w:val="28"/>
          <w:lang w:val="en-US"/>
        </w:rPr>
        <w:t>Associate Professor and Canada Research Chair in Population and Social Policy</w:t>
      </w:r>
    </w:p>
    <w:p w:rsidR="00C91074" w:rsidRDefault="00C91074" w:rsidP="00C91074">
      <w:pPr>
        <w:jc w:val="center"/>
        <w:rPr>
          <w:rFonts w:ascii="Tahoma" w:hAnsi="Tahoma" w:cs="Tahoma"/>
          <w:sz w:val="28"/>
          <w:szCs w:val="28"/>
          <w:lang w:val="en-US"/>
        </w:rPr>
      </w:pPr>
      <w:r w:rsidRPr="00C91074">
        <w:rPr>
          <w:rFonts w:ascii="Tahoma" w:hAnsi="Tahoma" w:cs="Tahoma"/>
          <w:sz w:val="28"/>
          <w:szCs w:val="28"/>
          <w:lang w:val="en-US"/>
        </w:rPr>
        <w:t>In 1956, Prince Edward Island had the highest fertility rates in Canada (4.6 children per woman, compared to an average of 3.9 for the rest of Canada). Today, it faces one of the country's biggest baby busts. When coupled with relatively low immigration rates, this creates an environment where population composition increasingly affects the prospects of economic growth and self-sufficiency. This talk will examine implications of such a profound population change and look at the prospects for reversing the Island’s demographic dilemma.</w:t>
      </w:r>
    </w:p>
    <w:p w:rsidR="00C91074" w:rsidRDefault="00C91074" w:rsidP="00C91074">
      <w:pPr>
        <w:jc w:val="center"/>
        <w:rPr>
          <w:rFonts w:ascii="Tahoma" w:hAnsi="Tahoma" w:cs="Tahoma"/>
          <w:sz w:val="28"/>
          <w:szCs w:val="28"/>
          <w:lang w:val="en-US"/>
        </w:rPr>
      </w:pPr>
      <w:r w:rsidRPr="00C91074">
        <w:rPr>
          <w:rFonts w:ascii="Tahoma" w:hAnsi="Tahoma" w:cs="Tahoma"/>
          <w:sz w:val="28"/>
          <w:szCs w:val="28"/>
          <w:lang w:val="en-US"/>
        </w:rPr>
        <w:t xml:space="preserve">Michael </w:t>
      </w:r>
      <w:proofErr w:type="spellStart"/>
      <w:r w:rsidRPr="00C91074">
        <w:rPr>
          <w:rFonts w:ascii="Tahoma" w:hAnsi="Tahoma" w:cs="Tahoma"/>
          <w:sz w:val="28"/>
          <w:szCs w:val="28"/>
          <w:lang w:val="en-US"/>
        </w:rPr>
        <w:t>Haan</w:t>
      </w:r>
      <w:proofErr w:type="spellEnd"/>
      <w:r w:rsidRPr="00C91074">
        <w:rPr>
          <w:rFonts w:ascii="Tahoma" w:hAnsi="Tahoma" w:cs="Tahoma"/>
          <w:sz w:val="28"/>
          <w:szCs w:val="28"/>
          <w:lang w:val="en-US"/>
        </w:rPr>
        <w:t xml:space="preserve"> studies why immigrants make the location choices they do, and what impact these choices have on both their well-being and that of the communities they join. This research is critical to understanding the relationship between location choice and socio-economic well-being, and to preventing over-urbanization in some parts of Canada and population decline in others. </w:t>
      </w:r>
      <w:proofErr w:type="spellStart"/>
      <w:r w:rsidRPr="00C91074">
        <w:rPr>
          <w:rFonts w:ascii="Tahoma" w:hAnsi="Tahoma" w:cs="Tahoma"/>
          <w:sz w:val="28"/>
          <w:szCs w:val="28"/>
          <w:lang w:val="en-US"/>
        </w:rPr>
        <w:t>Haan's</w:t>
      </w:r>
      <w:proofErr w:type="spellEnd"/>
      <w:r w:rsidRPr="00C91074">
        <w:rPr>
          <w:rFonts w:ascii="Tahoma" w:hAnsi="Tahoma" w:cs="Tahoma"/>
          <w:sz w:val="28"/>
          <w:szCs w:val="28"/>
          <w:lang w:val="en-US"/>
        </w:rPr>
        <w:t xml:space="preserve"> earlier work focused on housing and immigration.</w:t>
      </w:r>
    </w:p>
    <w:p w:rsidR="00C91074" w:rsidRPr="00C91074" w:rsidRDefault="00C91074" w:rsidP="00C91074">
      <w:pPr>
        <w:jc w:val="center"/>
        <w:rPr>
          <w:rFonts w:ascii="Tahoma" w:hAnsi="Tahoma" w:cs="Tahoma"/>
          <w:i/>
          <w:sz w:val="32"/>
          <w:szCs w:val="32"/>
          <w:u w:val="single"/>
          <w:lang w:val="en-US"/>
        </w:rPr>
      </w:pPr>
      <w:r w:rsidRPr="00C91074">
        <w:rPr>
          <w:rFonts w:ascii="Tahoma" w:hAnsi="Tahoma" w:cs="Tahoma"/>
          <w:i/>
          <w:sz w:val="32"/>
          <w:szCs w:val="32"/>
          <w:u w:val="single"/>
          <w:lang w:val="en-US"/>
        </w:rPr>
        <w:t xml:space="preserve">Friday, Dec 9, 2011, </w:t>
      </w:r>
      <w:proofErr w:type="gramStart"/>
      <w:r w:rsidRPr="00C91074">
        <w:rPr>
          <w:rFonts w:ascii="Tahoma" w:hAnsi="Tahoma" w:cs="Tahoma"/>
          <w:i/>
          <w:sz w:val="32"/>
          <w:szCs w:val="32"/>
          <w:u w:val="single"/>
          <w:lang w:val="en-US"/>
        </w:rPr>
        <w:t>noon  Main</w:t>
      </w:r>
      <w:proofErr w:type="gramEnd"/>
      <w:r w:rsidRPr="00C91074">
        <w:rPr>
          <w:rFonts w:ascii="Tahoma" w:hAnsi="Tahoma" w:cs="Tahoma"/>
          <w:i/>
          <w:sz w:val="32"/>
          <w:szCs w:val="32"/>
          <w:u w:val="single"/>
          <w:lang w:val="en-US"/>
        </w:rPr>
        <w:t xml:space="preserve"> Faculty Lounge, UPEI</w:t>
      </w:r>
    </w:p>
    <w:p w:rsidR="00DB0E1A" w:rsidRDefault="00DB0E1A" w:rsidP="00C91074">
      <w:pPr>
        <w:jc w:val="center"/>
        <w:rPr>
          <w:rFonts w:ascii="Tahoma" w:hAnsi="Tahoma" w:cs="Tahoma"/>
          <w:iCs/>
          <w:sz w:val="32"/>
          <w:szCs w:val="32"/>
          <w:lang w:val="en-US"/>
        </w:rPr>
      </w:pPr>
    </w:p>
    <w:p w:rsidR="003E285D" w:rsidRPr="00DB0E1A" w:rsidRDefault="00DB0E1A" w:rsidP="00C91074">
      <w:pPr>
        <w:jc w:val="center"/>
        <w:rPr>
          <w:rFonts w:ascii="Tahoma" w:hAnsi="Tahoma" w:cs="Tahoma"/>
          <w:sz w:val="28"/>
          <w:szCs w:val="28"/>
          <w:lang w:val="en-US"/>
        </w:rPr>
      </w:pPr>
      <w:proofErr w:type="spellStart"/>
      <w:proofErr w:type="gramStart"/>
      <w:r>
        <w:rPr>
          <w:rFonts w:ascii="Tahoma" w:hAnsi="Tahoma" w:cs="Tahoma"/>
          <w:iCs/>
          <w:sz w:val="32"/>
          <w:szCs w:val="32"/>
          <w:lang w:val="en-US"/>
        </w:rPr>
        <w:t>r</w:t>
      </w:r>
      <w:r w:rsidR="00C91074" w:rsidRPr="00C91074">
        <w:rPr>
          <w:rFonts w:ascii="Tahoma" w:hAnsi="Tahoma" w:cs="Tahoma"/>
          <w:iCs/>
          <w:sz w:val="32"/>
          <w:szCs w:val="32"/>
          <w:lang w:val="en-US"/>
        </w:rPr>
        <w:t>svp</w:t>
      </w:r>
      <w:proofErr w:type="spellEnd"/>
      <w:proofErr w:type="gramEnd"/>
      <w:r w:rsidR="00C91074" w:rsidRPr="00C91074">
        <w:rPr>
          <w:rFonts w:ascii="Tahoma" w:hAnsi="Tahoma" w:cs="Tahoma"/>
          <w:iCs/>
          <w:sz w:val="32"/>
          <w:szCs w:val="32"/>
          <w:lang w:val="en-US"/>
        </w:rPr>
        <w:t xml:space="preserve">: </w:t>
      </w:r>
      <w:hyperlink r:id="rId6" w:history="1">
        <w:r w:rsidR="00C91074" w:rsidRPr="00C91074">
          <w:rPr>
            <w:rStyle w:val="Hyperlink"/>
            <w:rFonts w:ascii="Tahoma" w:hAnsi="Tahoma" w:cs="Tahoma"/>
            <w:iCs/>
            <w:sz w:val="32"/>
            <w:szCs w:val="32"/>
            <w:lang w:val="en-US"/>
          </w:rPr>
          <w:t>lhoward@upei.ca</w:t>
        </w:r>
      </w:hyperlink>
      <w:r>
        <w:t xml:space="preserve">  </w:t>
      </w:r>
      <w:r w:rsidRPr="00DB0E1A">
        <w:rPr>
          <w:rFonts w:ascii="Tahoma" w:hAnsi="Tahoma" w:cs="Tahoma"/>
          <w:sz w:val="28"/>
          <w:szCs w:val="28"/>
          <w:lang w:val="en-US"/>
        </w:rPr>
        <w:t>by 6 December 2011</w:t>
      </w:r>
    </w:p>
    <w:sectPr w:rsidR="003E285D" w:rsidRPr="00DB0E1A" w:rsidSect="00431CA3">
      <w:pgSz w:w="11906" w:h="16838"/>
      <w:pgMar w:top="990" w:right="1440" w:bottom="90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85E"/>
    <w:rsid w:val="000328CE"/>
    <w:rsid w:val="00077EB3"/>
    <w:rsid w:val="000D2A82"/>
    <w:rsid w:val="0018585E"/>
    <w:rsid w:val="002756F6"/>
    <w:rsid w:val="00282A82"/>
    <w:rsid w:val="002A640A"/>
    <w:rsid w:val="002D5854"/>
    <w:rsid w:val="002E6A37"/>
    <w:rsid w:val="003423A0"/>
    <w:rsid w:val="00357FFC"/>
    <w:rsid w:val="00367278"/>
    <w:rsid w:val="003B1219"/>
    <w:rsid w:val="003D2679"/>
    <w:rsid w:val="003E285D"/>
    <w:rsid w:val="00431CA3"/>
    <w:rsid w:val="00436924"/>
    <w:rsid w:val="00436E30"/>
    <w:rsid w:val="004879F7"/>
    <w:rsid w:val="004F0B8F"/>
    <w:rsid w:val="005355A5"/>
    <w:rsid w:val="005947E8"/>
    <w:rsid w:val="00595466"/>
    <w:rsid w:val="005A028F"/>
    <w:rsid w:val="005A0895"/>
    <w:rsid w:val="005D06D6"/>
    <w:rsid w:val="00631EB4"/>
    <w:rsid w:val="006571AB"/>
    <w:rsid w:val="006E0BA9"/>
    <w:rsid w:val="007B3660"/>
    <w:rsid w:val="008462D4"/>
    <w:rsid w:val="00894BC1"/>
    <w:rsid w:val="008B56D1"/>
    <w:rsid w:val="00926177"/>
    <w:rsid w:val="00935647"/>
    <w:rsid w:val="00997030"/>
    <w:rsid w:val="009F53B2"/>
    <w:rsid w:val="009F5651"/>
    <w:rsid w:val="009F6E0C"/>
    <w:rsid w:val="00A2331B"/>
    <w:rsid w:val="00A93C00"/>
    <w:rsid w:val="00A93C79"/>
    <w:rsid w:val="00AC312D"/>
    <w:rsid w:val="00B006C8"/>
    <w:rsid w:val="00B234ED"/>
    <w:rsid w:val="00B46C70"/>
    <w:rsid w:val="00BA7057"/>
    <w:rsid w:val="00BD03D9"/>
    <w:rsid w:val="00BD3119"/>
    <w:rsid w:val="00BE7802"/>
    <w:rsid w:val="00C91074"/>
    <w:rsid w:val="00CC5EBD"/>
    <w:rsid w:val="00D57778"/>
    <w:rsid w:val="00D6491C"/>
    <w:rsid w:val="00DB0E1A"/>
    <w:rsid w:val="00DD47A5"/>
    <w:rsid w:val="00DE5DE7"/>
    <w:rsid w:val="00DF6E33"/>
    <w:rsid w:val="00E255A9"/>
    <w:rsid w:val="00E26626"/>
    <w:rsid w:val="00F114ED"/>
    <w:rsid w:val="00F17C5A"/>
    <w:rsid w:val="00F93A96"/>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571AB"/>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rsid w:val="00657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1AB"/>
    <w:rPr>
      <w:rFonts w:ascii="Tahoma" w:hAnsi="Tahoma" w:cs="Tahoma"/>
      <w:sz w:val="16"/>
      <w:szCs w:val="16"/>
    </w:rPr>
  </w:style>
  <w:style w:type="character" w:styleId="Hyperlink">
    <w:name w:val="Hyperlink"/>
    <w:basedOn w:val="DefaultParagraphFont"/>
    <w:uiPriority w:val="99"/>
    <w:rsid w:val="00431C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1526184">
      <w:marLeft w:val="0"/>
      <w:marRight w:val="0"/>
      <w:marTop w:val="0"/>
      <w:marBottom w:val="0"/>
      <w:divBdr>
        <w:top w:val="none" w:sz="0" w:space="0" w:color="auto"/>
        <w:left w:val="none" w:sz="0" w:space="0" w:color="auto"/>
        <w:bottom w:val="none" w:sz="0" w:space="0" w:color="auto"/>
        <w:right w:val="none" w:sz="0" w:space="0" w:color="auto"/>
      </w:divBdr>
    </w:div>
    <w:div w:id="831526185">
      <w:marLeft w:val="0"/>
      <w:marRight w:val="0"/>
      <w:marTop w:val="0"/>
      <w:marBottom w:val="0"/>
      <w:divBdr>
        <w:top w:val="none" w:sz="0" w:space="0" w:color="auto"/>
        <w:left w:val="none" w:sz="0" w:space="0" w:color="auto"/>
        <w:bottom w:val="none" w:sz="0" w:space="0" w:color="auto"/>
        <w:right w:val="none" w:sz="0" w:space="0" w:color="auto"/>
      </w:divBdr>
    </w:div>
    <w:div w:id="831526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oward@upei.c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1146</Characters>
  <Application>Microsoft Office Word</Application>
  <DocSecurity>0</DocSecurity>
  <Lines>9</Lines>
  <Paragraphs>2</Paragraphs>
  <ScaleCrop>false</ScaleCrop>
  <Company>MRT www.Win2Farsi.com</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Shiva</dc:creator>
  <cp:keywords/>
  <dc:description/>
  <cp:lastModifiedBy>s5027632</cp:lastModifiedBy>
  <cp:revision>2</cp:revision>
  <cp:lastPrinted>2011-04-05T16:23:00Z</cp:lastPrinted>
  <dcterms:created xsi:type="dcterms:W3CDTF">2011-11-25T17:52:00Z</dcterms:created>
  <dcterms:modified xsi:type="dcterms:W3CDTF">2011-11-25T17:52:00Z</dcterms:modified>
</cp:coreProperties>
</file>